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1F" w:rsidRDefault="00C2281F" w:rsidP="00C2281F">
      <w:r>
        <w:t>Good morning,</w:t>
      </w:r>
    </w:p>
    <w:p w:rsidR="00C2281F" w:rsidRDefault="00C2281F" w:rsidP="00C2281F">
      <w:r>
        <w:t> </w:t>
      </w:r>
    </w:p>
    <w:p w:rsidR="00C2281F" w:rsidRDefault="00C2281F" w:rsidP="00C2281F">
      <w:r>
        <w:t>Please refer to the following additional instructions regarding attendance and use of leave time.</w:t>
      </w:r>
    </w:p>
    <w:p w:rsidR="00C2281F" w:rsidRDefault="00C2281F" w:rsidP="00C2281F">
      <w:r>
        <w:t> </w:t>
      </w:r>
    </w:p>
    <w:p w:rsidR="00C2281F" w:rsidRDefault="00C2281F" w:rsidP="00C2281F">
      <w:r>
        <w:t>As a follow-up to the CEO Court Alert announcement that went out on Wednesday, March 18, 2020, employees who, as a result of the COVID-19 pandemic, elect to not report to work as a precautionary measure may do so but must use their own leave time.  These employees will follow different leave time coding from employees impacted by COVID-19-related school, child and elder care closures and employees age 65+ or with serious health conditions.  The following is a summary of how the various groups should code leave time.</w:t>
      </w:r>
    </w:p>
    <w:p w:rsidR="00C2281F" w:rsidRDefault="00C2281F" w:rsidP="00C2281F"/>
    <w:p w:rsidR="00C2281F" w:rsidRDefault="00C2281F" w:rsidP="00C2281F">
      <w:r>
        <w:t>School, Child and Elder Care Closures &amp; Employees age 65+ or with Serious Health Conditions</w:t>
      </w:r>
    </w:p>
    <w:p w:rsidR="00C2281F" w:rsidRDefault="00C2281F" w:rsidP="00C2281F">
      <w:r>
        <w:t>Per the instructions sent on March 13, 2020, Court staff who are impacted by COVID-19-related school, child care, elder care closures, Court staff who are 65+, or who have serious health conditions, should be prioritized for telework, where available.  </w:t>
      </w:r>
    </w:p>
    <w:p w:rsidR="00C2281F" w:rsidRDefault="00C2281F" w:rsidP="00C2281F">
      <w:r>
        <w:t> </w:t>
      </w:r>
    </w:p>
    <w:p w:rsidR="00C2281F" w:rsidRDefault="00C2281F" w:rsidP="00C2281F">
      <w:r>
        <w:t xml:space="preserve">If telework is not available, these staff must first use their Sick 100% Leave (for employees covered by the Options, Choices, and Flex benefit plans) or Non-Elective Leave (for </w:t>
      </w:r>
      <w:proofErr w:type="spellStart"/>
      <w:r>
        <w:t>MegaFlex</w:t>
      </w:r>
      <w:proofErr w:type="spellEnd"/>
      <w:r>
        <w:t xml:space="preserve"> employees) and then use Paid Administrative Leave only when their Sick 100% or Non-Elective Leave balances are completely exhausted.</w:t>
      </w:r>
    </w:p>
    <w:p w:rsidR="00C2281F" w:rsidRDefault="00C2281F" w:rsidP="00C2281F">
      <w:r>
        <w:t>Employees Directed to Quarantine by their Medical Provider or a Public Health Agency</w:t>
      </w:r>
    </w:p>
    <w:p w:rsidR="00C2281F" w:rsidRDefault="00C2281F" w:rsidP="00C2281F">
      <w:r>
        <w:t xml:space="preserve">Employees who have been directed by a public health agency or their medical provider to quarantine must use their Sick 100% leave (for employees covered by the Options, Choices, and Flex benefit plans) or Non-Elective Leave (for </w:t>
      </w:r>
      <w:proofErr w:type="spellStart"/>
      <w:r>
        <w:t>MegaFlex</w:t>
      </w:r>
      <w:proofErr w:type="spellEnd"/>
      <w:r>
        <w:t xml:space="preserve"> employees) for the quarantine period until cleared to return to work. </w:t>
      </w:r>
    </w:p>
    <w:p w:rsidR="00C2281F" w:rsidRDefault="00C2281F" w:rsidP="00C2281F">
      <w:r>
        <w:t> </w:t>
      </w:r>
    </w:p>
    <w:p w:rsidR="00C2281F" w:rsidRDefault="00C2281F" w:rsidP="00C2281F">
      <w:r>
        <w:t>Any employee directed to quarantine by a medical provider or public health agency who exhausts their Sick 100% leave or Non-Elective Leave during the directed quarantine period will be placed on paid Administrative Leave until the end of the quarantine period and/or they are cleared to return to work by their health care provider.  </w:t>
      </w:r>
    </w:p>
    <w:p w:rsidR="00C2281F" w:rsidRDefault="00C2281F" w:rsidP="00C2281F"/>
    <w:p w:rsidR="00C2281F" w:rsidRDefault="00C2281F" w:rsidP="00C2281F">
      <w:r>
        <w:t>Because the situation is fluid, quarantine directions may change. Questions regarding quarantine should be directed to Disability and Leave Management (DLM).</w:t>
      </w:r>
    </w:p>
    <w:p w:rsidR="00C2281F" w:rsidRDefault="00C2281F" w:rsidP="00C2281F"/>
    <w:p w:rsidR="00C2281F" w:rsidRDefault="00C2281F" w:rsidP="00C2281F">
      <w:r>
        <w:t>Employees Who Do Not Fit A Category Above</w:t>
      </w:r>
    </w:p>
    <w:p w:rsidR="00C2281F" w:rsidRDefault="00C2281F" w:rsidP="00C2281F">
      <w:r>
        <w:t>Employees who do not fit a category above but opt to not report to work must use their accrued leave time or unpaid leave. The use of paid administrative leave is not authorized for these employees.</w:t>
      </w:r>
    </w:p>
    <w:p w:rsidR="00C2281F" w:rsidRDefault="00C2281F" w:rsidP="00C2281F">
      <w:r>
        <w:t xml:space="preserve"> </w:t>
      </w:r>
    </w:p>
    <w:p w:rsidR="00C2281F" w:rsidRDefault="00C2281F" w:rsidP="00C2281F">
      <w:r>
        <w:t>Leave Codes</w:t>
      </w:r>
    </w:p>
    <w:p w:rsidR="00C2281F" w:rsidRDefault="00C2281F" w:rsidP="00C2281F">
      <w:r>
        <w:t>Employees who are either impacted by school, child and elder care closures, who are age 65+ or with serious health conditions, or who are directed to self-quarantine by their medical provider or a public health agency should be coded with Administrative Leave (033) when their Sick 100% (011) or Non-Elective Leave (003) time is exhausted.</w:t>
      </w:r>
    </w:p>
    <w:p w:rsidR="00C2281F" w:rsidRDefault="00C2281F" w:rsidP="00C2281F">
      <w:r>
        <w:lastRenderedPageBreak/>
        <w:t xml:space="preserve"> </w:t>
      </w:r>
    </w:p>
    <w:p w:rsidR="00C2281F" w:rsidRDefault="00C2281F" w:rsidP="00C2281F">
      <w:r>
        <w:t>Employees who are not eligible for Administrative Leave may use any available leave time to cover their COVID-19 related absences.</w:t>
      </w:r>
    </w:p>
    <w:p w:rsidR="00C2281F" w:rsidRDefault="00C2281F" w:rsidP="00C2281F">
      <w:r>
        <w:t xml:space="preserve"> </w:t>
      </w:r>
    </w:p>
    <w:p w:rsidR="00C2281F" w:rsidRDefault="00C2281F" w:rsidP="00C2281F">
      <w:r>
        <w:t>For employees who are working directly on projects related to COVID-19, specialized timesheet coding instructions and an activity log will be sent out shortly.</w:t>
      </w:r>
    </w:p>
    <w:p w:rsidR="00C2281F" w:rsidRDefault="00C2281F" w:rsidP="00C2281F"/>
    <w:p w:rsidR="00C2281F" w:rsidRDefault="00C2281F" w:rsidP="00C2281F">
      <w:r>
        <w:t>Nancy D. Griffin</w:t>
      </w:r>
    </w:p>
    <w:p w:rsidR="00C2281F" w:rsidRDefault="00C2281F" w:rsidP="00C2281F">
      <w:r>
        <w:t>Chief Human Resources Officer</w:t>
      </w:r>
    </w:p>
    <w:p w:rsidR="00C2281F" w:rsidRDefault="00C2281F" w:rsidP="00C2281F">
      <w:r>
        <w:t>Superior Court of California, Los Angeles County</w:t>
      </w:r>
    </w:p>
    <w:p w:rsidR="00C2281F" w:rsidRDefault="00C2281F" w:rsidP="00C2281F">
      <w:r>
        <w:t>111 N. Hill Street</w:t>
      </w:r>
    </w:p>
    <w:p w:rsidR="000E336D" w:rsidRDefault="00C2281F" w:rsidP="00C2281F">
      <w:r>
        <w:t>Los Angeles CA 9001</w:t>
      </w:r>
      <w:bookmarkStart w:id="0" w:name="_GoBack"/>
      <w:bookmarkEnd w:id="0"/>
    </w:p>
    <w:sectPr w:rsidR="000E336D" w:rsidSect="0016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F"/>
    <w:rsid w:val="000E336D"/>
    <w:rsid w:val="00166F00"/>
    <w:rsid w:val="00C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3ABED-8DB3-874B-A5FA-8D53C4F2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chelehys@gmail.com</dc:creator>
  <cp:keywords/>
  <dc:description/>
  <cp:lastModifiedBy>chelehys@gmail.com</cp:lastModifiedBy>
  <cp:revision>1</cp:revision>
  <dcterms:created xsi:type="dcterms:W3CDTF">2020-03-20T00:23:00Z</dcterms:created>
  <dcterms:modified xsi:type="dcterms:W3CDTF">2020-03-20T00:23:00Z</dcterms:modified>
</cp:coreProperties>
</file>